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429" w:rsidRDefault="00374429" w:rsidP="00374429">
      <w:pPr>
        <w:spacing w:line="480" w:lineRule="auto"/>
        <w:ind w:left="1680" w:firstLine="420"/>
        <w:jc w:val="both"/>
        <w:rPr>
          <w:rFonts w:ascii="Times New Roman" w:hAnsi="Times New Roman" w:cs="Times New Roman"/>
          <w:b/>
          <w:sz w:val="24"/>
          <w:szCs w:val="24"/>
          <w:lang w:val="en-PH"/>
        </w:rPr>
      </w:pPr>
    </w:p>
    <w:p w:rsidR="00374429" w:rsidRDefault="00374429" w:rsidP="00374429">
      <w:pPr>
        <w:spacing w:line="480" w:lineRule="auto"/>
        <w:ind w:left="1680" w:firstLine="420"/>
        <w:jc w:val="both"/>
        <w:rPr>
          <w:rFonts w:ascii="Times New Roman" w:hAnsi="Times New Roman" w:cs="Times New Roman"/>
          <w:b/>
          <w:sz w:val="24"/>
          <w:szCs w:val="24"/>
          <w:lang w:val="en-PH"/>
        </w:rPr>
      </w:pPr>
    </w:p>
    <w:p w:rsidR="00374429" w:rsidRDefault="00374429" w:rsidP="00374429">
      <w:pPr>
        <w:spacing w:line="480" w:lineRule="auto"/>
        <w:ind w:left="1680" w:firstLine="420"/>
        <w:jc w:val="both"/>
        <w:rPr>
          <w:rFonts w:ascii="Times New Roman" w:hAnsi="Times New Roman" w:cs="Times New Roman"/>
          <w:b/>
          <w:sz w:val="24"/>
          <w:szCs w:val="24"/>
          <w:lang w:val="en-PH"/>
        </w:rPr>
      </w:pPr>
    </w:p>
    <w:p w:rsidR="00374429" w:rsidRDefault="00374429" w:rsidP="00374429">
      <w:pPr>
        <w:spacing w:line="480" w:lineRule="auto"/>
        <w:ind w:left="1680" w:firstLine="420"/>
        <w:jc w:val="both"/>
        <w:rPr>
          <w:rFonts w:ascii="Times New Roman" w:hAnsi="Times New Roman" w:cs="Times New Roman"/>
          <w:b/>
          <w:sz w:val="24"/>
          <w:szCs w:val="24"/>
          <w:lang w:val="en-PH"/>
        </w:rPr>
      </w:pPr>
    </w:p>
    <w:p w:rsidR="00374429" w:rsidRDefault="00374429" w:rsidP="00374429">
      <w:pPr>
        <w:spacing w:line="480" w:lineRule="auto"/>
        <w:ind w:left="1680" w:firstLine="420"/>
        <w:jc w:val="both"/>
        <w:rPr>
          <w:rFonts w:ascii="Times New Roman" w:hAnsi="Times New Roman" w:cs="Times New Roman"/>
          <w:b/>
          <w:sz w:val="24"/>
          <w:szCs w:val="24"/>
          <w:lang w:val="en-PH"/>
        </w:rPr>
      </w:pPr>
    </w:p>
    <w:p w:rsidR="00374429" w:rsidRDefault="00374429" w:rsidP="00374429">
      <w:pPr>
        <w:spacing w:line="480" w:lineRule="auto"/>
        <w:ind w:left="1680" w:firstLine="420"/>
        <w:jc w:val="both"/>
        <w:rPr>
          <w:rFonts w:ascii="Times New Roman" w:hAnsi="Times New Roman" w:cs="Times New Roman"/>
          <w:b/>
          <w:sz w:val="24"/>
          <w:szCs w:val="24"/>
          <w:lang w:val="en-PH"/>
        </w:rPr>
      </w:pPr>
      <w:bookmarkStart w:id="0" w:name="_GoBack"/>
    </w:p>
    <w:p w:rsidR="00374429" w:rsidRPr="00374429" w:rsidRDefault="00374429" w:rsidP="00374429">
      <w:pPr>
        <w:spacing w:line="480" w:lineRule="auto"/>
        <w:ind w:left="1680" w:firstLine="420"/>
        <w:jc w:val="both"/>
        <w:rPr>
          <w:rFonts w:ascii="Times New Roman" w:hAnsi="Times New Roman" w:cs="Times New Roman"/>
          <w:sz w:val="24"/>
          <w:szCs w:val="24"/>
          <w:lang w:val="en-PH"/>
        </w:rPr>
      </w:pPr>
      <w:r w:rsidRPr="00374429">
        <w:rPr>
          <w:rFonts w:ascii="Times New Roman" w:hAnsi="Times New Roman" w:cs="Times New Roman"/>
          <w:sz w:val="24"/>
          <w:szCs w:val="24"/>
          <w:lang w:val="en-PH"/>
        </w:rPr>
        <w:t>Sports Economics</w:t>
      </w:r>
      <w:r w:rsidRPr="00374429">
        <w:rPr>
          <w:rFonts w:ascii="Times New Roman" w:hAnsi="Times New Roman" w:cs="Times New Roman"/>
          <w:sz w:val="24"/>
          <w:szCs w:val="24"/>
          <w:lang w:val="en-PH"/>
        </w:rPr>
        <w:t xml:space="preserve">- </w:t>
      </w:r>
      <w:r w:rsidRPr="00374429">
        <w:rPr>
          <w:rFonts w:ascii="Times New Roman" w:hAnsi="Times New Roman" w:cs="Times New Roman"/>
          <w:sz w:val="24"/>
          <w:szCs w:val="24"/>
          <w:lang w:val="en-PH"/>
        </w:rPr>
        <w:t xml:space="preserve">Free Agency </w:t>
      </w:r>
      <w:r w:rsidRPr="00374429">
        <w:rPr>
          <w:rFonts w:ascii="Times New Roman" w:hAnsi="Times New Roman" w:cs="Times New Roman"/>
          <w:sz w:val="24"/>
          <w:szCs w:val="24"/>
          <w:lang w:val="en-PH"/>
        </w:rPr>
        <w:t>for the Athletes</w:t>
      </w:r>
    </w:p>
    <w:bookmarkEnd w:id="0"/>
    <w:p w:rsidR="00374429" w:rsidRDefault="00374429" w:rsidP="00374429">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rsidR="00374429" w:rsidRDefault="00374429" w:rsidP="0037442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74429" w:rsidRDefault="00374429">
      <w:pPr>
        <w:rPr>
          <w:rFonts w:ascii="Times New Roman" w:hAnsi="Times New Roman" w:cs="Times New Roman"/>
          <w:b/>
          <w:sz w:val="24"/>
          <w:szCs w:val="24"/>
          <w:lang w:val="en-PH"/>
        </w:rPr>
      </w:pPr>
      <w:r>
        <w:rPr>
          <w:rFonts w:ascii="Times New Roman" w:hAnsi="Times New Roman" w:cs="Times New Roman"/>
          <w:b/>
          <w:sz w:val="24"/>
          <w:szCs w:val="24"/>
          <w:lang w:val="en-PH"/>
        </w:rPr>
        <w:br w:type="page"/>
      </w:r>
    </w:p>
    <w:p w:rsidR="00822015" w:rsidRPr="00822015" w:rsidRDefault="000B13A7" w:rsidP="00822015">
      <w:pPr>
        <w:spacing w:line="480" w:lineRule="auto"/>
        <w:ind w:left="1680" w:firstLine="420"/>
        <w:jc w:val="both"/>
        <w:rPr>
          <w:rFonts w:ascii="Times New Roman" w:hAnsi="Times New Roman" w:cs="Times New Roman"/>
          <w:b/>
          <w:sz w:val="24"/>
          <w:szCs w:val="24"/>
          <w:lang w:val="en-PH"/>
        </w:rPr>
      </w:pPr>
      <w:r w:rsidRPr="00822015">
        <w:rPr>
          <w:rFonts w:ascii="Times New Roman" w:hAnsi="Times New Roman" w:cs="Times New Roman"/>
          <w:b/>
          <w:sz w:val="24"/>
          <w:szCs w:val="24"/>
          <w:lang w:val="en-PH"/>
        </w:rPr>
        <w:lastRenderedPageBreak/>
        <w:t>Sports Economics</w:t>
      </w:r>
      <w:r w:rsidR="00D46653" w:rsidRPr="00822015">
        <w:rPr>
          <w:rFonts w:ascii="Times New Roman" w:hAnsi="Times New Roman" w:cs="Times New Roman"/>
          <w:b/>
          <w:sz w:val="24"/>
          <w:szCs w:val="24"/>
          <w:lang w:val="en-PH"/>
        </w:rPr>
        <w:t>-</w:t>
      </w:r>
      <w:r w:rsidR="00822015" w:rsidRPr="00822015">
        <w:rPr>
          <w:rFonts w:ascii="Times New Roman" w:hAnsi="Times New Roman" w:cs="Times New Roman"/>
          <w:b/>
          <w:sz w:val="24"/>
          <w:szCs w:val="24"/>
          <w:lang w:val="en-PH"/>
        </w:rPr>
        <w:t xml:space="preserve"> Free Agency for the athletes</w:t>
      </w:r>
    </w:p>
    <w:p w:rsidR="00822015" w:rsidRDefault="00822015" w:rsidP="00822015">
      <w:pPr>
        <w:spacing w:line="480" w:lineRule="auto"/>
        <w:ind w:firstLine="420"/>
        <w:jc w:val="both"/>
        <w:rPr>
          <w:rFonts w:ascii="Times New Roman" w:hAnsi="Times New Roman" w:cs="Times New Roman"/>
          <w:sz w:val="24"/>
          <w:szCs w:val="24"/>
          <w:lang w:val="en-PH"/>
        </w:rPr>
      </w:pPr>
      <w:r w:rsidRPr="00822015">
        <w:rPr>
          <w:rFonts w:ascii="Times New Roman" w:hAnsi="Times New Roman" w:cs="Times New Roman"/>
          <w:sz w:val="24"/>
          <w:szCs w:val="24"/>
          <w:lang w:val="en-PH"/>
        </w:rPr>
        <w:t>Free Agency allows athletes who have been at the height of their abilities to negotiate for a team willing to spend their highest price and to receive the most comprehensive incentives and benefits. In 1975, major league baseball was also the first major sport to implement a structured free agency program, preceded by basketball and hockey. Before the existence of a free agency, sports teams usually had full control over individual players. They had contingency clauses in their agreements, which tied them to one team. Players who were dissatisfied with their group had little leverage; occasionally they could be published from the agreement, but their only realistic hope was that they could be traded to the next team.</w:t>
      </w:r>
    </w:p>
    <w:p w:rsidR="00822015" w:rsidRDefault="00822015" w:rsidP="00822015">
      <w:pPr>
        <w:spacing w:line="480" w:lineRule="auto"/>
        <w:ind w:firstLine="420"/>
        <w:jc w:val="both"/>
        <w:rPr>
          <w:rFonts w:ascii="Times New Roman" w:hAnsi="Times New Roman" w:cs="Times New Roman"/>
          <w:sz w:val="24"/>
          <w:szCs w:val="24"/>
          <w:lang w:val="en-PH"/>
        </w:rPr>
      </w:pPr>
      <w:r w:rsidRPr="00822015">
        <w:rPr>
          <w:rFonts w:ascii="Times New Roman" w:hAnsi="Times New Roman" w:cs="Times New Roman"/>
          <w:sz w:val="24"/>
          <w:szCs w:val="24"/>
          <w:lang w:val="en-PH"/>
        </w:rPr>
        <w:t>Star athletes may make a big contribution to the free agency. When their contract comes to an end, they can get big deals from rival teams. For athletes who are less good, the free agency implies that if their contract is not extended, they will not be able to locate a spot on some other team. Still the free agent system has benefited athletes around the board since it has forced franchises to increase wages for all participants, not just free agents.</w:t>
      </w:r>
    </w:p>
    <w:p w:rsidR="009A7C90" w:rsidRPr="009A7C90" w:rsidRDefault="009A7C90" w:rsidP="009A7C90">
      <w:pPr>
        <w:spacing w:line="480" w:lineRule="auto"/>
        <w:ind w:firstLine="420"/>
        <w:jc w:val="both"/>
        <w:rPr>
          <w:rFonts w:ascii="Times New Roman" w:hAnsi="Times New Roman" w:cs="Times New Roman"/>
          <w:sz w:val="24"/>
          <w:szCs w:val="24"/>
          <w:lang w:val="en-PH"/>
        </w:rPr>
      </w:pPr>
      <w:r w:rsidRPr="009A7C90">
        <w:rPr>
          <w:rFonts w:ascii="Times New Roman" w:hAnsi="Times New Roman" w:cs="Times New Roman"/>
          <w:sz w:val="24"/>
          <w:szCs w:val="24"/>
          <w:lang w:val="en-PH"/>
        </w:rPr>
        <w:t>The professional sport's suspense and excitement are generated by the circularity of the game, which is focused on estimated equity between the participants. Since inability and reputation, teams and players differ, but those with less competence are sometimes branded as the underdog. Although winning is respected, cross-cutting ideas also produce feelings for the underdog, the underdog's urge to conquer the lower status and disrupt the opposition's favorite. The underdog's social support represents a practical viewpoint that helps to sustain the intense interest in competition; in contrast, underdogs derive help from equity's economic value.</w:t>
      </w:r>
    </w:p>
    <w:p w:rsidR="009A7C90" w:rsidRPr="009A7C90" w:rsidRDefault="009A7C90" w:rsidP="009A7C90">
      <w:pPr>
        <w:spacing w:line="480" w:lineRule="auto"/>
        <w:ind w:firstLine="420"/>
        <w:jc w:val="both"/>
        <w:rPr>
          <w:rFonts w:ascii="Times New Roman" w:hAnsi="Times New Roman" w:cs="Times New Roman"/>
          <w:sz w:val="24"/>
          <w:szCs w:val="24"/>
          <w:lang w:val="en-PH"/>
        </w:rPr>
      </w:pPr>
      <w:r w:rsidRPr="009A7C90">
        <w:rPr>
          <w:rFonts w:ascii="Times New Roman" w:hAnsi="Times New Roman" w:cs="Times New Roman"/>
          <w:sz w:val="24"/>
          <w:szCs w:val="24"/>
          <w:lang w:val="en-PH"/>
        </w:rPr>
        <w:t>In my study, the U.s is the only nation in the world to host major sports at educational institutions. In itself, it should never be controversial. College athletes are grounded in the traditional concept of Male's Sana in corporate Sano Sports teams are profoundly embedded in the philosophy in a country. Half a million young men and women play regular interscholastic sports ever1y year. Millions of fans flock to sports arenas every Sunday in the fall, and tens of millions watch on TV. The March Madness Basketball Game has become a huge national phenomenon every season, with more than 80 million watching it on TV and talking about teams from around the office water cooler. ESPN has produced ESPNU, a college athletics network, although Fox Sports and other cable networks are produced channels solely for sports from various locations or divisions.</w:t>
      </w:r>
    </w:p>
    <w:p w:rsidR="009A7C90" w:rsidRPr="009A7C90" w:rsidRDefault="000563B7" w:rsidP="009A7C90">
      <w:pPr>
        <w:spacing w:line="480" w:lineRule="auto"/>
        <w:ind w:firstLine="420"/>
        <w:jc w:val="both"/>
        <w:rPr>
          <w:rFonts w:ascii="Times New Roman" w:hAnsi="Times New Roman" w:cs="Times New Roman"/>
          <w:sz w:val="24"/>
          <w:szCs w:val="24"/>
          <w:lang w:val="en-PH"/>
        </w:rPr>
      </w:pPr>
      <w:r>
        <w:rPr>
          <w:rFonts w:ascii="Times New Roman" w:hAnsi="Times New Roman" w:cs="Times New Roman"/>
          <w:sz w:val="24"/>
          <w:szCs w:val="24"/>
          <w:lang w:val="en-PH"/>
        </w:rPr>
        <w:t xml:space="preserve">Free </w:t>
      </w:r>
      <w:r w:rsidR="009A7C90" w:rsidRPr="009A7C90">
        <w:rPr>
          <w:rFonts w:ascii="Times New Roman" w:hAnsi="Times New Roman" w:cs="Times New Roman"/>
          <w:sz w:val="24"/>
          <w:szCs w:val="24"/>
          <w:lang w:val="en-PH"/>
        </w:rPr>
        <w:t>agency earn less income than the audience perceives. The media appear to overstate the wages paying players, the profit from the sale of licenses, and the sales to the sports from TV contracts with the channels and news affiliates. While it is true that wages are high and earnings are significantly higher capital investment, it must be recognized that the sporting events businesses are not equivalent in terms of a share market capitalization to the oil, car, or financial sectors. The profits, however, are high. Secure supply is often difficult to obtain, as most clubs are either associations or close-knit companies and do not have to report net profits. However, economic and other related data are becoming increasingly accessible and show that sports leagues are development sectors. Because of its small percentage of people associated, the stakes are significant, and the possibilities for personal benefit is essential. Findings of the sporting events industries, focusing on pay rates, are inaccurate quickly as economic growth and other variances make the numbers insignificant.</w:t>
      </w:r>
    </w:p>
    <w:p w:rsidR="009A7C90" w:rsidRPr="009A7C90" w:rsidRDefault="009A7C90" w:rsidP="009A7C90">
      <w:pPr>
        <w:spacing w:line="480" w:lineRule="auto"/>
        <w:ind w:firstLine="420"/>
        <w:jc w:val="both"/>
        <w:rPr>
          <w:rFonts w:ascii="Times New Roman" w:hAnsi="Times New Roman" w:cs="Times New Roman"/>
          <w:sz w:val="24"/>
          <w:szCs w:val="24"/>
          <w:lang w:val="en-PH"/>
        </w:rPr>
      </w:pPr>
      <w:r w:rsidRPr="009A7C90">
        <w:rPr>
          <w:rFonts w:ascii="Times New Roman" w:hAnsi="Times New Roman" w:cs="Times New Roman"/>
          <w:sz w:val="24"/>
          <w:szCs w:val="24"/>
          <w:lang w:val="en-PH"/>
        </w:rPr>
        <w:t>Professional sports derive their economic cornerstone mainly from spectators in the arena and those watching television and listening to the news.' The marketers who dole out thousands of dollars are simply gateways in this economic chain. These advertisements are in operation only since they can hit people with their advert. Therefore the customer in the seats pays directly, while anyone using the goods of the advertiser, whether sporting spectators or not, pay indirectly. Cumulatively, thus, customers are paid billions of dollars to sports and associated sectors.</w:t>
      </w:r>
    </w:p>
    <w:p w:rsidR="009A7C90" w:rsidRPr="009A7C90" w:rsidRDefault="009A7C90" w:rsidP="009A7C90">
      <w:pPr>
        <w:spacing w:line="480" w:lineRule="auto"/>
        <w:ind w:firstLine="420"/>
        <w:jc w:val="both"/>
        <w:rPr>
          <w:rFonts w:ascii="Times New Roman" w:hAnsi="Times New Roman" w:cs="Times New Roman"/>
          <w:sz w:val="24"/>
          <w:szCs w:val="24"/>
          <w:lang w:val="en-PH"/>
        </w:rPr>
      </w:pPr>
      <w:r w:rsidRPr="009A7C90">
        <w:rPr>
          <w:rFonts w:ascii="Times New Roman" w:hAnsi="Times New Roman" w:cs="Times New Roman"/>
          <w:sz w:val="24"/>
          <w:szCs w:val="24"/>
          <w:lang w:val="en-PH"/>
        </w:rPr>
        <w:t>In this report, the idea of a unified competitive balance sports league started when the Baseball League was founded in 1876. A variety of principles underpinning the establishment of the alliance have driven the direction of professional sports. These league values have required individual teams to collaborate in their assessments on the market supply of expertise that manufactures this same commodity and customers who pay bills and make profits. In several ways, sports leagues are not only partnerships. These alliances are corporations that operate to allocate and regulate the generation and delivery markets and suppress competition. Specific clubs in the league receive dual status as autonomous legal entities and cartel members. As free legal bodies, clubs operate openly, reaping incentives for their accomplishment. This goal and responding to their mistakes. If leaders of the cartel, their acts are legally bound by mutual agreement. In some ways, the groups are equal partners in the cartel, each adding to and participating in the whole. In other ways, the whole is higher than the total of its pieces, and teams are mere franchises, subject to laws of the whole, including severe disciplinary measures or dismissal for significant infringements of those rules. Unlike many other sectors in which one part becomes capable of splitting and finding its market, this flexibility is fundamentally impossible for a sports organization. The team cannot break its connections with the league. Until there is a competing league or the prospect of one formed, a professional group must remain in the confederation to stay healthy.</w:t>
      </w:r>
    </w:p>
    <w:p w:rsidR="009A7C90" w:rsidRPr="009A7C90" w:rsidRDefault="009A7C90" w:rsidP="009A7C90">
      <w:pPr>
        <w:spacing w:line="480" w:lineRule="auto"/>
        <w:ind w:firstLine="420"/>
        <w:jc w:val="both"/>
        <w:rPr>
          <w:rFonts w:ascii="Times New Roman" w:hAnsi="Times New Roman" w:cs="Times New Roman"/>
          <w:sz w:val="24"/>
          <w:szCs w:val="24"/>
          <w:lang w:val="en-PH"/>
        </w:rPr>
      </w:pPr>
      <w:r w:rsidRPr="009A7C90">
        <w:rPr>
          <w:rFonts w:ascii="Times New Roman" w:hAnsi="Times New Roman" w:cs="Times New Roman"/>
          <w:sz w:val="24"/>
          <w:szCs w:val="24"/>
          <w:lang w:val="en-PH"/>
        </w:rPr>
        <w:t>Sports officers carry out a variety of activities. Although best known for their role in negotiating player contracts, definite agents can also advise the athlete, handle the sponsor in an athlete, promote the name and image of a sportsman and serve the athlete in the proper legal venue when conflicts occur. As a result, a sports agent can be useful to an experienced athlete where business matters are composite. For the average baseball player, the profit received from the agent's services is more suspicious. This statement does not imply that even a hypothetical player could aim to negotiate with a group without an agent. Therefore the person should be able to engage the services of an equally successful, less costly collective agent instead of an agent representing just one player.</w:t>
      </w:r>
    </w:p>
    <w:p w:rsidR="009A7C90" w:rsidRPr="009A7C90" w:rsidRDefault="009A7C90" w:rsidP="009A7C90">
      <w:pPr>
        <w:spacing w:line="480" w:lineRule="auto"/>
        <w:ind w:firstLine="420"/>
        <w:jc w:val="both"/>
        <w:rPr>
          <w:rFonts w:ascii="Times New Roman" w:hAnsi="Times New Roman" w:cs="Times New Roman"/>
          <w:sz w:val="24"/>
          <w:szCs w:val="24"/>
          <w:lang w:val="en-PH"/>
        </w:rPr>
      </w:pPr>
      <w:r w:rsidRPr="009A7C90">
        <w:rPr>
          <w:rFonts w:ascii="Times New Roman" w:hAnsi="Times New Roman" w:cs="Times New Roman"/>
          <w:sz w:val="24"/>
          <w:szCs w:val="24"/>
          <w:lang w:val="en-PH"/>
        </w:rPr>
        <w:t xml:space="preserve">Participation of the players' union is highly diverse. Whether it's because of varying ability levels, the volume of star popularity, specific crafts, or won salary, players have different experiences and different desires to defend. However, the union involves both the celebrity who earns $800,000 a year but the newcomer who earns $30,000 a year. The player who has played every game for the past six years is matched with a newcomer who can endure the offseason, make an active team, and then take a seat. The pitcher, quarterback, goalkeeper, or powerful NBA center is associated with the utility player, the kick-off and punt-return teams, the fourth-line skateboarder, or the twelfth garbage time six defender. Suggesting, from this that the needs of all athletes are equal and the approaches to their issues are the same or even consistent, avoids reality. There could be ways of reconciling disparities, such as abrogating any position in individual wage negotiations beyond a maximum league, but new challenges are likely to emerge with each temporary solution. </w:t>
      </w:r>
    </w:p>
    <w:p w:rsidR="009A7C90" w:rsidRPr="009A7C90" w:rsidRDefault="009A7C90" w:rsidP="009A7C90">
      <w:pPr>
        <w:spacing w:line="480" w:lineRule="auto"/>
        <w:ind w:firstLine="420"/>
        <w:jc w:val="both"/>
        <w:rPr>
          <w:rFonts w:ascii="Times New Roman" w:hAnsi="Times New Roman" w:cs="Times New Roman"/>
          <w:sz w:val="24"/>
          <w:szCs w:val="24"/>
          <w:lang w:val="en-PH"/>
        </w:rPr>
      </w:pPr>
      <w:r w:rsidRPr="009A7C90">
        <w:rPr>
          <w:rFonts w:ascii="Times New Roman" w:hAnsi="Times New Roman" w:cs="Times New Roman"/>
          <w:sz w:val="24"/>
          <w:szCs w:val="24"/>
          <w:lang w:val="en-PH"/>
        </w:rPr>
        <w:t xml:space="preserve">The different salary levels of the unionized workers, particularly in the upper salary range, make unique problems. A player making a few hundred thousand dollars per year might not be engaged. To hit on food money, other insurance benefits, or even pensions and unpredictable freedom issues. It is noteworthy that many players in the upper pay stratospheric are identified with those in the lower ranks. But this recognition does not occur and also may be of interest to the group officials. Unlike personnel in the sports industry decide how best to advance their goals, regulations, legal processes may become valuable tools. Legal skirmishes in the sports business are almost as old as the league itself. Disputes also occur as parties engage in profit-seeking ventures. Inadvertently or by purpose, people in such undertakings often fail to comply with their obligations or agree on the sense of those obligations. As such arrangements are violated, the parties pursue a judicial settlement of their disagreements. </w:t>
      </w:r>
    </w:p>
    <w:p w:rsidR="009A7C90" w:rsidRPr="009A7C90" w:rsidRDefault="009A7C90" w:rsidP="009A7C90">
      <w:pPr>
        <w:spacing w:line="480" w:lineRule="auto"/>
        <w:ind w:firstLine="420"/>
        <w:jc w:val="both"/>
        <w:rPr>
          <w:rFonts w:ascii="Times New Roman" w:hAnsi="Times New Roman" w:cs="Times New Roman"/>
          <w:sz w:val="24"/>
          <w:szCs w:val="24"/>
          <w:lang w:val="en-PH"/>
        </w:rPr>
      </w:pPr>
      <w:r w:rsidRPr="009A7C90">
        <w:rPr>
          <w:rFonts w:ascii="Times New Roman" w:hAnsi="Times New Roman" w:cs="Times New Roman"/>
          <w:sz w:val="24"/>
          <w:szCs w:val="24"/>
          <w:lang w:val="en-PH"/>
        </w:rPr>
        <w:t>Popular League success could also fuel demand for items such as fantasy sports, which are individual players rather than team-oriented. Fantasy sports fans maintain their involvement in the personal development of different sports stars and therefore league games even though their preferred team has been excluded from playoff recognition. The growing interest in the league will contribute to more fantasy basketball helping the league and other fantasy game providers.</w:t>
      </w:r>
    </w:p>
    <w:p w:rsidR="00822015" w:rsidRDefault="009A7C90" w:rsidP="00822015">
      <w:pPr>
        <w:spacing w:line="480" w:lineRule="auto"/>
        <w:ind w:firstLine="420"/>
        <w:jc w:val="both"/>
        <w:rPr>
          <w:rFonts w:ascii="Times New Roman" w:hAnsi="Times New Roman" w:cs="Times New Roman"/>
          <w:sz w:val="24"/>
          <w:szCs w:val="24"/>
          <w:lang w:val="en-PH"/>
        </w:rPr>
      </w:pPr>
      <w:r w:rsidRPr="009A7C90">
        <w:rPr>
          <w:rFonts w:ascii="Times New Roman" w:hAnsi="Times New Roman" w:cs="Times New Roman"/>
          <w:sz w:val="24"/>
          <w:szCs w:val="24"/>
          <w:lang w:val="en-PH"/>
        </w:rPr>
        <w:t>In this conclusion, the athletic sectors have analogized to much another entertainment world to illustrate parallels between the two industries. Furthermore, a legal analogy can be established between the two industries, since the existing legal rules in the film industry are parallel to the existing legal security forces in the sporting environment. Many early sports cases have focused mostly on history as Lawson entertainments legalize. The small changes in other areas in entertainment have had a significant effect on the growth of sports law for most of this generation. Sports cases are also an autonomous body of precedent that testifies to the economic development of professional sports. This economic growth has led to legal disputes over the spoils. The legal terms in sports have been influenced by three clear permitted standards, and it is the confluence of those principles that essentially matters. Every theory had its day; first contracts, then antitrust, and now, undoubtedly, labor.</w:t>
      </w:r>
    </w:p>
    <w:p w:rsidR="007812CE" w:rsidRPr="007812CE" w:rsidRDefault="007812CE" w:rsidP="007812CE">
      <w:pPr>
        <w:spacing w:line="480" w:lineRule="auto"/>
        <w:ind w:firstLine="420"/>
        <w:jc w:val="both"/>
        <w:rPr>
          <w:rFonts w:ascii="Times New Roman" w:hAnsi="Times New Roman" w:cs="Times New Roman"/>
          <w:sz w:val="24"/>
          <w:szCs w:val="24"/>
          <w:lang w:val="en-PH"/>
        </w:rPr>
      </w:pPr>
      <w:r w:rsidRPr="007812CE">
        <w:rPr>
          <w:rFonts w:ascii="Times New Roman" w:hAnsi="Times New Roman" w:cs="Times New Roman"/>
          <w:sz w:val="24"/>
          <w:szCs w:val="24"/>
          <w:lang w:val="en-PH"/>
        </w:rPr>
        <w:t xml:space="preserve">2015-2019 For the very first time in MLS history, out-of-contract members and teams whose options have been rejected have been able to choose whether to play inside MLS. </w:t>
      </w:r>
    </w:p>
    <w:p w:rsidR="007812CE" w:rsidRDefault="007812CE" w:rsidP="007812CE">
      <w:pPr>
        <w:spacing w:line="480" w:lineRule="auto"/>
        <w:ind w:firstLine="420"/>
        <w:jc w:val="both"/>
        <w:rPr>
          <w:rFonts w:ascii="Times New Roman" w:hAnsi="Times New Roman" w:cs="Times New Roman"/>
          <w:sz w:val="24"/>
          <w:szCs w:val="24"/>
          <w:lang w:val="en-PH"/>
        </w:rPr>
      </w:pPr>
      <w:r w:rsidRPr="007812CE">
        <w:rPr>
          <w:rFonts w:ascii="Times New Roman" w:hAnsi="Times New Roman" w:cs="Times New Roman"/>
          <w:sz w:val="24"/>
          <w:szCs w:val="24"/>
          <w:lang w:val="en-PH"/>
        </w:rPr>
        <w:t>Members who are 29 years of age including at least 7 years of MLS commitment and are below the maximum salary have been allowed to freely select their team under the following wage limits: Teams making less than $100,000 can demand a raise of up to 25 percent share of players earned between $100,000 and $200,000 can offer a raise of up to 20 per cent; Players earning $200,000 and above can negotiate an increase for vertices The number rises listed above can be increased for players who dramatically outperform their terms.</w:t>
      </w:r>
    </w:p>
    <w:p w:rsidR="00320F57" w:rsidRDefault="00320F57" w:rsidP="00822015">
      <w:pPr>
        <w:spacing w:line="480" w:lineRule="auto"/>
        <w:jc w:val="both"/>
        <w:rPr>
          <w:rFonts w:ascii="Times New Roman" w:hAnsi="Times New Roman" w:cs="Times New Roman"/>
          <w:sz w:val="24"/>
          <w:szCs w:val="24"/>
          <w:lang w:val="en-PH"/>
        </w:rPr>
      </w:pPr>
    </w:p>
    <w:p w:rsidR="00374429" w:rsidRDefault="00374429">
      <w:pPr>
        <w:rPr>
          <w:rFonts w:ascii="Times New Roman" w:hAnsi="Times New Roman" w:cs="Times New Roman"/>
          <w:b/>
          <w:sz w:val="24"/>
          <w:szCs w:val="24"/>
          <w:lang w:val="en-PH"/>
        </w:rPr>
      </w:pPr>
      <w:r>
        <w:rPr>
          <w:rFonts w:ascii="Times New Roman" w:hAnsi="Times New Roman" w:cs="Times New Roman"/>
          <w:b/>
          <w:sz w:val="24"/>
          <w:szCs w:val="24"/>
          <w:lang w:val="en-PH"/>
        </w:rPr>
        <w:br w:type="page"/>
      </w:r>
    </w:p>
    <w:p w:rsidR="00822015" w:rsidRPr="00374429" w:rsidRDefault="00374429" w:rsidP="00374429">
      <w:pPr>
        <w:spacing w:after="0" w:line="480" w:lineRule="auto"/>
        <w:contextualSpacing/>
        <w:jc w:val="center"/>
        <w:rPr>
          <w:rFonts w:ascii="Times New Roman" w:hAnsi="Times New Roman" w:cs="Times New Roman"/>
          <w:sz w:val="24"/>
          <w:szCs w:val="24"/>
          <w:lang w:val="en-PH"/>
        </w:rPr>
      </w:pPr>
      <w:r w:rsidRPr="00374429">
        <w:rPr>
          <w:rFonts w:ascii="Times New Roman" w:hAnsi="Times New Roman" w:cs="Times New Roman"/>
          <w:sz w:val="24"/>
          <w:szCs w:val="24"/>
          <w:lang w:val="en-PH"/>
        </w:rPr>
        <w:t>Reference</w:t>
      </w:r>
    </w:p>
    <w:p w:rsidR="00822015" w:rsidRDefault="00822015" w:rsidP="00374429">
      <w:pPr>
        <w:spacing w:after="0" w:line="480" w:lineRule="auto"/>
        <w:ind w:left="420" w:hanging="420"/>
        <w:contextualSpacing/>
        <w:jc w:val="both"/>
        <w:rPr>
          <w:rFonts w:ascii="Times New Roman" w:hAnsi="Times New Roman" w:cs="Times New Roman"/>
          <w:sz w:val="24"/>
          <w:szCs w:val="24"/>
          <w:lang w:val="en-PH"/>
        </w:rPr>
      </w:pPr>
      <w:r w:rsidRPr="00822015">
        <w:rPr>
          <w:rFonts w:ascii="Times New Roman" w:hAnsi="Times New Roman" w:cs="Times New Roman"/>
          <w:sz w:val="24"/>
          <w:szCs w:val="24"/>
          <w:lang w:val="en-PH"/>
        </w:rPr>
        <w:t>"Free agency rules". Australian basketball League. 16 March 2012. Archived from the original on 17 March 2012. Retrieved 17 March 2012.</w:t>
      </w:r>
    </w:p>
    <w:p w:rsidR="00822015" w:rsidRPr="00822015" w:rsidRDefault="00822015" w:rsidP="00374429">
      <w:pPr>
        <w:spacing w:after="0" w:line="480" w:lineRule="auto"/>
        <w:ind w:left="420" w:hanging="420"/>
        <w:contextualSpacing/>
        <w:jc w:val="both"/>
        <w:rPr>
          <w:rFonts w:ascii="Times New Roman" w:hAnsi="Times New Roman" w:cs="Times New Roman"/>
          <w:sz w:val="24"/>
          <w:szCs w:val="24"/>
          <w:lang w:val="en-PH"/>
        </w:rPr>
      </w:pPr>
      <w:r w:rsidRPr="00822015">
        <w:rPr>
          <w:rFonts w:ascii="Times New Roman" w:hAnsi="Times New Roman" w:cs="Times New Roman"/>
          <w:sz w:val="24"/>
          <w:szCs w:val="24"/>
          <w:lang w:val="en-PH"/>
        </w:rPr>
        <w:t>"MLBPA History</w:t>
      </w:r>
      <w:r w:rsidR="00320F57">
        <w:rPr>
          <w:rFonts w:ascii="Times New Roman" w:hAnsi="Times New Roman" w:cs="Times New Roman"/>
          <w:sz w:val="24"/>
          <w:szCs w:val="24"/>
          <w:lang w:val="en-PH"/>
        </w:rPr>
        <w:t>: The 1970's - MLBPlayers.com".</w:t>
      </w:r>
      <w:r w:rsidRPr="00822015">
        <w:rPr>
          <w:rFonts w:ascii="Times New Roman" w:hAnsi="Times New Roman" w:cs="Times New Roman"/>
          <w:sz w:val="24"/>
          <w:szCs w:val="24"/>
          <w:lang w:val="en-PH"/>
        </w:rPr>
        <w:t>Retrieved 2017-11-03.</w:t>
      </w:r>
    </w:p>
    <w:p w:rsidR="00822015" w:rsidRDefault="00C947EA" w:rsidP="00374429">
      <w:pPr>
        <w:spacing w:after="0" w:line="480" w:lineRule="auto"/>
        <w:ind w:left="420" w:hanging="420"/>
        <w:contextualSpacing/>
        <w:jc w:val="both"/>
        <w:rPr>
          <w:rFonts w:ascii="Times New Roman" w:hAnsi="Times New Roman" w:cs="Times New Roman"/>
          <w:sz w:val="24"/>
          <w:szCs w:val="24"/>
          <w:lang w:val="en-PH"/>
        </w:rPr>
      </w:pPr>
      <w:r>
        <w:rPr>
          <w:rFonts w:ascii="Times New Roman" w:hAnsi="Times New Roman" w:cs="Times New Roman"/>
          <w:sz w:val="24"/>
          <w:szCs w:val="24"/>
          <w:lang w:val="en-PH"/>
        </w:rPr>
        <w:t>Jon Heyman, 2008-10-31</w:t>
      </w:r>
      <w:r w:rsidR="00822015" w:rsidRPr="00822015">
        <w:rPr>
          <w:rFonts w:ascii="Times New Roman" w:hAnsi="Times New Roman" w:cs="Times New Roman"/>
          <w:sz w:val="24"/>
          <w:szCs w:val="24"/>
          <w:lang w:val="en-PH"/>
        </w:rPr>
        <w:t>. "Free agent Mark Teixeira tops the annual Elias player rankings – 2008 MLB Playoffs – SI.com". Sportsillustrated.cnn.com. Archived from the original on 2008-11-06. Retrieved 2010-07-03.</w:t>
      </w:r>
    </w:p>
    <w:p w:rsidR="00822015" w:rsidRPr="000D1554" w:rsidRDefault="00822015" w:rsidP="00D21977">
      <w:pPr>
        <w:spacing w:line="480" w:lineRule="auto"/>
        <w:ind w:firstLine="420"/>
        <w:jc w:val="both"/>
        <w:rPr>
          <w:rFonts w:ascii="Times New Roman" w:hAnsi="Times New Roman" w:cs="Times New Roman"/>
          <w:sz w:val="24"/>
          <w:szCs w:val="24"/>
          <w:lang w:val="en-PH"/>
        </w:rPr>
      </w:pPr>
    </w:p>
    <w:sectPr w:rsidR="00822015" w:rsidRPr="000D1554" w:rsidSect="00374429">
      <w:headerReference w:type="default" r:id="rId9"/>
      <w:headerReference w:type="first" r:id="rId10"/>
      <w:pgSz w:w="12191" w:h="1581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434" w:rsidRDefault="00010434" w:rsidP="00374429">
      <w:pPr>
        <w:spacing w:after="0" w:line="240" w:lineRule="auto"/>
      </w:pPr>
      <w:r>
        <w:separator/>
      </w:r>
    </w:p>
  </w:endnote>
  <w:endnote w:type="continuationSeparator" w:id="0">
    <w:p w:rsidR="00010434" w:rsidRDefault="00010434" w:rsidP="00374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434" w:rsidRDefault="00010434" w:rsidP="00374429">
      <w:pPr>
        <w:spacing w:after="0" w:line="240" w:lineRule="auto"/>
      </w:pPr>
      <w:r>
        <w:separator/>
      </w:r>
    </w:p>
  </w:footnote>
  <w:footnote w:type="continuationSeparator" w:id="0">
    <w:p w:rsidR="00010434" w:rsidRDefault="00010434" w:rsidP="00374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29" w:rsidRPr="00374429" w:rsidRDefault="00374429" w:rsidP="00374429">
    <w:pPr>
      <w:pStyle w:val="Header"/>
      <w:tabs>
        <w:tab w:val="clear" w:pos="9360"/>
        <w:tab w:val="right" w:pos="9311"/>
      </w:tabs>
    </w:pPr>
    <w:r w:rsidRPr="00374429">
      <w:rPr>
        <w:rFonts w:ascii="Times New Roman" w:hAnsi="Times New Roman" w:cs="Times New Roman"/>
        <w:sz w:val="24"/>
        <w:szCs w:val="24"/>
        <w:lang w:val="en-PH"/>
      </w:rPr>
      <w:t>SPORTS ECONOMICS- FREE AGENCY FOR THE ATHLETES</w:t>
    </w:r>
    <w:r>
      <w:rPr>
        <w:rFonts w:ascii="Times New Roman" w:hAnsi="Times New Roman" w:cs="Times New Roman"/>
        <w:sz w:val="24"/>
        <w:szCs w:val="24"/>
        <w:lang w:val="en-PH"/>
      </w:rPr>
      <w:tab/>
    </w:r>
    <w:r>
      <w:rPr>
        <w:rFonts w:ascii="Times New Roman" w:hAnsi="Times New Roman" w:cs="Times New Roman"/>
        <w:sz w:val="24"/>
        <w:szCs w:val="24"/>
        <w:lang w:val="en-PH"/>
      </w:rPr>
      <w:fldChar w:fldCharType="begin"/>
    </w:r>
    <w:r>
      <w:rPr>
        <w:rFonts w:ascii="Times New Roman" w:hAnsi="Times New Roman" w:cs="Times New Roman"/>
        <w:sz w:val="24"/>
        <w:szCs w:val="24"/>
        <w:lang w:val="en-PH"/>
      </w:rPr>
      <w:instrText xml:space="preserve"> PAGE  \* Arabic  \* MERGEFORMAT </w:instrText>
    </w:r>
    <w:r>
      <w:rPr>
        <w:rFonts w:ascii="Times New Roman" w:hAnsi="Times New Roman" w:cs="Times New Roman"/>
        <w:sz w:val="24"/>
        <w:szCs w:val="24"/>
        <w:lang w:val="en-PH"/>
      </w:rPr>
      <w:fldChar w:fldCharType="separate"/>
    </w:r>
    <w:r>
      <w:rPr>
        <w:rFonts w:ascii="Times New Roman" w:hAnsi="Times New Roman" w:cs="Times New Roman"/>
        <w:noProof/>
        <w:sz w:val="24"/>
        <w:szCs w:val="24"/>
        <w:lang w:val="en-PH"/>
      </w:rPr>
      <w:t>2</w:t>
    </w:r>
    <w:r>
      <w:rPr>
        <w:rFonts w:ascii="Times New Roman" w:hAnsi="Times New Roman" w:cs="Times New Roman"/>
        <w:sz w:val="24"/>
        <w:szCs w:val="24"/>
        <w:lang w:val="en-PH"/>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29" w:rsidRPr="00374429" w:rsidRDefault="00374429" w:rsidP="00374429">
    <w:pPr>
      <w:tabs>
        <w:tab w:val="right" w:pos="9311"/>
      </w:tabs>
      <w:spacing w:line="480" w:lineRule="auto"/>
      <w:jc w:val="both"/>
      <w:rPr>
        <w:rFonts w:ascii="Times New Roman" w:hAnsi="Times New Roman" w:cs="Times New Roman"/>
        <w:sz w:val="24"/>
        <w:szCs w:val="24"/>
        <w:lang w:val="en-PH"/>
      </w:rPr>
    </w:pPr>
    <w:r>
      <w:rPr>
        <w:rFonts w:ascii="Times New Roman" w:hAnsi="Times New Roman" w:cs="Times New Roman"/>
        <w:sz w:val="24"/>
        <w:szCs w:val="24"/>
        <w:lang w:val="en-PH"/>
      </w:rPr>
      <w:t xml:space="preserve">Running head: </w:t>
    </w:r>
    <w:r w:rsidRPr="00374429">
      <w:rPr>
        <w:rFonts w:ascii="Times New Roman" w:hAnsi="Times New Roman" w:cs="Times New Roman"/>
        <w:sz w:val="24"/>
        <w:szCs w:val="24"/>
        <w:lang w:val="en-PH"/>
      </w:rPr>
      <w:t>SPORTS ECONOMICS- FREE AGENCY FOR THE ATHLETES</w:t>
    </w:r>
    <w:r>
      <w:rPr>
        <w:rFonts w:ascii="Times New Roman" w:hAnsi="Times New Roman" w:cs="Times New Roman"/>
        <w:sz w:val="24"/>
        <w:szCs w:val="24"/>
        <w:lang w:val="en-PH"/>
      </w:rPr>
      <w:tab/>
    </w:r>
    <w:r>
      <w:rPr>
        <w:rFonts w:ascii="Times New Roman" w:hAnsi="Times New Roman" w:cs="Times New Roman"/>
        <w:sz w:val="24"/>
        <w:szCs w:val="24"/>
        <w:lang w:val="en-PH"/>
      </w:rPr>
      <w:fldChar w:fldCharType="begin"/>
    </w:r>
    <w:r>
      <w:rPr>
        <w:rFonts w:ascii="Times New Roman" w:hAnsi="Times New Roman" w:cs="Times New Roman"/>
        <w:sz w:val="24"/>
        <w:szCs w:val="24"/>
        <w:lang w:val="en-PH"/>
      </w:rPr>
      <w:instrText xml:space="preserve"> PAGE  \* Arabic  \* MERGEFORMAT </w:instrText>
    </w:r>
    <w:r>
      <w:rPr>
        <w:rFonts w:ascii="Times New Roman" w:hAnsi="Times New Roman" w:cs="Times New Roman"/>
        <w:sz w:val="24"/>
        <w:szCs w:val="24"/>
        <w:lang w:val="en-PH"/>
      </w:rPr>
      <w:fldChar w:fldCharType="separate"/>
    </w:r>
    <w:r w:rsidR="00010434">
      <w:rPr>
        <w:rFonts w:ascii="Times New Roman" w:hAnsi="Times New Roman" w:cs="Times New Roman"/>
        <w:noProof/>
        <w:sz w:val="24"/>
        <w:szCs w:val="24"/>
        <w:lang w:val="en-PH"/>
      </w:rPr>
      <w:t>1</w:t>
    </w:r>
    <w:r>
      <w:rPr>
        <w:rFonts w:ascii="Times New Roman" w:hAnsi="Times New Roman" w:cs="Times New Roman"/>
        <w:sz w:val="24"/>
        <w:szCs w:val="24"/>
        <w:lang w:val="en-PH"/>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F47292"/>
    <w:multiLevelType w:val="multilevel"/>
    <w:tmpl w:val="15C206B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E0317B"/>
    <w:rsid w:val="00010434"/>
    <w:rsid w:val="00053B01"/>
    <w:rsid w:val="000563B7"/>
    <w:rsid w:val="000636B6"/>
    <w:rsid w:val="00071ADE"/>
    <w:rsid w:val="000978C1"/>
    <w:rsid w:val="000B13A7"/>
    <w:rsid w:val="000B79D3"/>
    <w:rsid w:val="000C7AC7"/>
    <w:rsid w:val="000D1554"/>
    <w:rsid w:val="00136A96"/>
    <w:rsid w:val="0014409B"/>
    <w:rsid w:val="00153EF7"/>
    <w:rsid w:val="00164257"/>
    <w:rsid w:val="00193B83"/>
    <w:rsid w:val="001A01D7"/>
    <w:rsid w:val="001A30C1"/>
    <w:rsid w:val="001C6F68"/>
    <w:rsid w:val="001D193F"/>
    <w:rsid w:val="001D1F90"/>
    <w:rsid w:val="0020471F"/>
    <w:rsid w:val="00206F5D"/>
    <w:rsid w:val="002116DB"/>
    <w:rsid w:val="0021396B"/>
    <w:rsid w:val="00235CA3"/>
    <w:rsid w:val="00237AE5"/>
    <w:rsid w:val="002504D0"/>
    <w:rsid w:val="00255180"/>
    <w:rsid w:val="00271BC7"/>
    <w:rsid w:val="00287CAE"/>
    <w:rsid w:val="00290086"/>
    <w:rsid w:val="002F18C3"/>
    <w:rsid w:val="003026DB"/>
    <w:rsid w:val="003200E2"/>
    <w:rsid w:val="00320F57"/>
    <w:rsid w:val="00363E40"/>
    <w:rsid w:val="00365866"/>
    <w:rsid w:val="00374429"/>
    <w:rsid w:val="00374542"/>
    <w:rsid w:val="00382228"/>
    <w:rsid w:val="00395D26"/>
    <w:rsid w:val="00396509"/>
    <w:rsid w:val="003A2CC3"/>
    <w:rsid w:val="003B7E92"/>
    <w:rsid w:val="003F4C84"/>
    <w:rsid w:val="003F65CF"/>
    <w:rsid w:val="00403970"/>
    <w:rsid w:val="004117D2"/>
    <w:rsid w:val="0042079A"/>
    <w:rsid w:val="004308C6"/>
    <w:rsid w:val="0045046D"/>
    <w:rsid w:val="004547E8"/>
    <w:rsid w:val="00471C41"/>
    <w:rsid w:val="004746AB"/>
    <w:rsid w:val="004A0D3A"/>
    <w:rsid w:val="004F6CB3"/>
    <w:rsid w:val="00521893"/>
    <w:rsid w:val="0052640A"/>
    <w:rsid w:val="00554EA4"/>
    <w:rsid w:val="00575E2B"/>
    <w:rsid w:val="0059532F"/>
    <w:rsid w:val="00596A18"/>
    <w:rsid w:val="005A23E2"/>
    <w:rsid w:val="005B6819"/>
    <w:rsid w:val="005D1B2A"/>
    <w:rsid w:val="00601F41"/>
    <w:rsid w:val="00610B6B"/>
    <w:rsid w:val="00611F8F"/>
    <w:rsid w:val="006263B6"/>
    <w:rsid w:val="00646C8F"/>
    <w:rsid w:val="00657638"/>
    <w:rsid w:val="00682AA4"/>
    <w:rsid w:val="0068333D"/>
    <w:rsid w:val="00685CB5"/>
    <w:rsid w:val="00695D41"/>
    <w:rsid w:val="006C16BE"/>
    <w:rsid w:val="006E5602"/>
    <w:rsid w:val="006F4EC7"/>
    <w:rsid w:val="006F7583"/>
    <w:rsid w:val="0073079C"/>
    <w:rsid w:val="00731FE0"/>
    <w:rsid w:val="00732CD3"/>
    <w:rsid w:val="007727F4"/>
    <w:rsid w:val="00775740"/>
    <w:rsid w:val="007812CE"/>
    <w:rsid w:val="00783CD2"/>
    <w:rsid w:val="007974A1"/>
    <w:rsid w:val="007B57F1"/>
    <w:rsid w:val="007B6AB6"/>
    <w:rsid w:val="0080190C"/>
    <w:rsid w:val="008137AB"/>
    <w:rsid w:val="008145A7"/>
    <w:rsid w:val="00820263"/>
    <w:rsid w:val="00822015"/>
    <w:rsid w:val="00827101"/>
    <w:rsid w:val="00842085"/>
    <w:rsid w:val="00847CEB"/>
    <w:rsid w:val="00871FC0"/>
    <w:rsid w:val="00886AA4"/>
    <w:rsid w:val="008A2CF4"/>
    <w:rsid w:val="008C308F"/>
    <w:rsid w:val="008C3822"/>
    <w:rsid w:val="008C7917"/>
    <w:rsid w:val="009352C0"/>
    <w:rsid w:val="0096430D"/>
    <w:rsid w:val="00983412"/>
    <w:rsid w:val="009A7C90"/>
    <w:rsid w:val="009B2348"/>
    <w:rsid w:val="009D44E2"/>
    <w:rsid w:val="009E68F2"/>
    <w:rsid w:val="00A20BBD"/>
    <w:rsid w:val="00A21C19"/>
    <w:rsid w:val="00A533C8"/>
    <w:rsid w:val="00A73B98"/>
    <w:rsid w:val="00A853DF"/>
    <w:rsid w:val="00AB5DA8"/>
    <w:rsid w:val="00AC072A"/>
    <w:rsid w:val="00AF0C1B"/>
    <w:rsid w:val="00B04BF2"/>
    <w:rsid w:val="00B13256"/>
    <w:rsid w:val="00B23C2D"/>
    <w:rsid w:val="00B3172F"/>
    <w:rsid w:val="00B4487C"/>
    <w:rsid w:val="00B6312F"/>
    <w:rsid w:val="00B63234"/>
    <w:rsid w:val="00B6400B"/>
    <w:rsid w:val="00B9148F"/>
    <w:rsid w:val="00BF75E6"/>
    <w:rsid w:val="00BF7EEF"/>
    <w:rsid w:val="00C1491D"/>
    <w:rsid w:val="00C176E3"/>
    <w:rsid w:val="00C57E06"/>
    <w:rsid w:val="00C63D85"/>
    <w:rsid w:val="00C65397"/>
    <w:rsid w:val="00C70390"/>
    <w:rsid w:val="00C947EA"/>
    <w:rsid w:val="00CF623C"/>
    <w:rsid w:val="00D124D2"/>
    <w:rsid w:val="00D21977"/>
    <w:rsid w:val="00D248C3"/>
    <w:rsid w:val="00D37A5B"/>
    <w:rsid w:val="00D46653"/>
    <w:rsid w:val="00D67100"/>
    <w:rsid w:val="00DA160B"/>
    <w:rsid w:val="00DA73D6"/>
    <w:rsid w:val="00DE7CCE"/>
    <w:rsid w:val="00DF2885"/>
    <w:rsid w:val="00DF5305"/>
    <w:rsid w:val="00E122E3"/>
    <w:rsid w:val="00E36D68"/>
    <w:rsid w:val="00E61B5E"/>
    <w:rsid w:val="00E63722"/>
    <w:rsid w:val="00E7076F"/>
    <w:rsid w:val="00E813C1"/>
    <w:rsid w:val="00E9528C"/>
    <w:rsid w:val="00E964D4"/>
    <w:rsid w:val="00EA2964"/>
    <w:rsid w:val="00EC6D82"/>
    <w:rsid w:val="00ED7BBE"/>
    <w:rsid w:val="00EE3EC9"/>
    <w:rsid w:val="00EF1CC7"/>
    <w:rsid w:val="00EF52E7"/>
    <w:rsid w:val="00F21392"/>
    <w:rsid w:val="00F24D9B"/>
    <w:rsid w:val="00F44117"/>
    <w:rsid w:val="00F7335B"/>
    <w:rsid w:val="00F869E3"/>
    <w:rsid w:val="00F872DC"/>
    <w:rsid w:val="00FF47BD"/>
    <w:rsid w:val="00FF6307"/>
    <w:rsid w:val="00FF6B38"/>
    <w:rsid w:val="1C9239E5"/>
    <w:rsid w:val="1D726216"/>
    <w:rsid w:val="35E81A34"/>
    <w:rsid w:val="4652597F"/>
    <w:rsid w:val="50676015"/>
    <w:rsid w:val="5B3F7CA4"/>
    <w:rsid w:val="7CE031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rsid w:val="00193B83"/>
    <w:pPr>
      <w:ind w:left="720"/>
      <w:contextualSpacing/>
    </w:pPr>
  </w:style>
  <w:style w:type="paragraph" w:styleId="Header">
    <w:name w:val="header"/>
    <w:basedOn w:val="Normal"/>
    <w:link w:val="HeaderChar"/>
    <w:rsid w:val="00374429"/>
    <w:pPr>
      <w:tabs>
        <w:tab w:val="center" w:pos="4680"/>
        <w:tab w:val="right" w:pos="9360"/>
      </w:tabs>
      <w:spacing w:after="0" w:line="240" w:lineRule="auto"/>
    </w:pPr>
  </w:style>
  <w:style w:type="character" w:customStyle="1" w:styleId="HeaderChar">
    <w:name w:val="Header Char"/>
    <w:basedOn w:val="DefaultParagraphFont"/>
    <w:link w:val="Header"/>
    <w:rsid w:val="00374429"/>
    <w:rPr>
      <w:lang w:eastAsia="zh-CN"/>
    </w:rPr>
  </w:style>
  <w:style w:type="paragraph" w:styleId="Footer">
    <w:name w:val="footer"/>
    <w:basedOn w:val="Normal"/>
    <w:link w:val="FooterChar"/>
    <w:rsid w:val="00374429"/>
    <w:pPr>
      <w:tabs>
        <w:tab w:val="center" w:pos="4680"/>
        <w:tab w:val="right" w:pos="9360"/>
      </w:tabs>
      <w:spacing w:after="0" w:line="240" w:lineRule="auto"/>
    </w:pPr>
  </w:style>
  <w:style w:type="character" w:customStyle="1" w:styleId="FooterChar">
    <w:name w:val="Footer Char"/>
    <w:basedOn w:val="DefaultParagraphFont"/>
    <w:link w:val="Footer"/>
    <w:rsid w:val="00374429"/>
    <w:rPr>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rsid w:val="00193B83"/>
    <w:pPr>
      <w:ind w:left="720"/>
      <w:contextualSpacing/>
    </w:pPr>
  </w:style>
  <w:style w:type="paragraph" w:styleId="Header">
    <w:name w:val="header"/>
    <w:basedOn w:val="Normal"/>
    <w:link w:val="HeaderChar"/>
    <w:rsid w:val="00374429"/>
    <w:pPr>
      <w:tabs>
        <w:tab w:val="center" w:pos="4680"/>
        <w:tab w:val="right" w:pos="9360"/>
      </w:tabs>
      <w:spacing w:after="0" w:line="240" w:lineRule="auto"/>
    </w:pPr>
  </w:style>
  <w:style w:type="character" w:customStyle="1" w:styleId="HeaderChar">
    <w:name w:val="Header Char"/>
    <w:basedOn w:val="DefaultParagraphFont"/>
    <w:link w:val="Header"/>
    <w:rsid w:val="00374429"/>
    <w:rPr>
      <w:lang w:eastAsia="zh-CN"/>
    </w:rPr>
  </w:style>
  <w:style w:type="paragraph" w:styleId="Footer">
    <w:name w:val="footer"/>
    <w:basedOn w:val="Normal"/>
    <w:link w:val="FooterChar"/>
    <w:rsid w:val="00374429"/>
    <w:pPr>
      <w:tabs>
        <w:tab w:val="center" w:pos="4680"/>
        <w:tab w:val="right" w:pos="9360"/>
      </w:tabs>
      <w:spacing w:after="0" w:line="240" w:lineRule="auto"/>
    </w:pPr>
  </w:style>
  <w:style w:type="character" w:customStyle="1" w:styleId="FooterChar">
    <w:name w:val="Footer Char"/>
    <w:basedOn w:val="DefaultParagraphFont"/>
    <w:link w:val="Footer"/>
    <w:rsid w:val="00374429"/>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002762">
      <w:bodyDiv w:val="1"/>
      <w:marLeft w:val="0"/>
      <w:marRight w:val="0"/>
      <w:marTop w:val="0"/>
      <w:marBottom w:val="0"/>
      <w:divBdr>
        <w:top w:val="none" w:sz="0" w:space="0" w:color="auto"/>
        <w:left w:val="none" w:sz="0" w:space="0" w:color="auto"/>
        <w:bottom w:val="none" w:sz="0" w:space="0" w:color="auto"/>
        <w:right w:val="none" w:sz="0" w:space="0" w:color="auto"/>
      </w:divBdr>
      <w:divsChild>
        <w:div w:id="1308127391">
          <w:marLeft w:val="0"/>
          <w:marRight w:val="0"/>
          <w:marTop w:val="0"/>
          <w:marBottom w:val="0"/>
          <w:divBdr>
            <w:top w:val="none" w:sz="0" w:space="0" w:color="auto"/>
            <w:left w:val="none" w:sz="0" w:space="0" w:color="auto"/>
            <w:bottom w:val="none" w:sz="0" w:space="0" w:color="auto"/>
            <w:right w:val="none" w:sz="0" w:space="0" w:color="auto"/>
          </w:divBdr>
        </w:div>
        <w:div w:id="785734731">
          <w:marLeft w:val="0"/>
          <w:marRight w:val="0"/>
          <w:marTop w:val="0"/>
          <w:marBottom w:val="0"/>
          <w:divBdr>
            <w:top w:val="none" w:sz="0" w:space="0" w:color="auto"/>
            <w:left w:val="none" w:sz="0" w:space="0" w:color="auto"/>
            <w:bottom w:val="none" w:sz="0" w:space="0" w:color="auto"/>
            <w:right w:val="none" w:sz="0" w:space="0" w:color="auto"/>
          </w:divBdr>
        </w:div>
        <w:div w:id="983316507">
          <w:marLeft w:val="0"/>
          <w:marRight w:val="0"/>
          <w:marTop w:val="0"/>
          <w:marBottom w:val="0"/>
          <w:divBdr>
            <w:top w:val="none" w:sz="0" w:space="0" w:color="auto"/>
            <w:left w:val="none" w:sz="0" w:space="0" w:color="auto"/>
            <w:bottom w:val="none" w:sz="0" w:space="0" w:color="auto"/>
            <w:right w:val="none" w:sz="0" w:space="0" w:color="auto"/>
          </w:divBdr>
        </w:div>
        <w:div w:id="1999190687">
          <w:marLeft w:val="0"/>
          <w:marRight w:val="0"/>
          <w:marTop w:val="0"/>
          <w:marBottom w:val="0"/>
          <w:divBdr>
            <w:top w:val="none" w:sz="0" w:space="0" w:color="auto"/>
            <w:left w:val="none" w:sz="0" w:space="0" w:color="auto"/>
            <w:bottom w:val="none" w:sz="0" w:space="0" w:color="auto"/>
            <w:right w:val="none" w:sz="0" w:space="0" w:color="auto"/>
          </w:divBdr>
        </w:div>
        <w:div w:id="52122458">
          <w:marLeft w:val="0"/>
          <w:marRight w:val="0"/>
          <w:marTop w:val="0"/>
          <w:marBottom w:val="0"/>
          <w:divBdr>
            <w:top w:val="none" w:sz="0" w:space="0" w:color="auto"/>
            <w:left w:val="none" w:sz="0" w:space="0" w:color="auto"/>
            <w:bottom w:val="none" w:sz="0" w:space="0" w:color="auto"/>
            <w:right w:val="none" w:sz="0" w:space="0" w:color="auto"/>
          </w:divBdr>
        </w:div>
        <w:div w:id="1365862778">
          <w:marLeft w:val="0"/>
          <w:marRight w:val="0"/>
          <w:marTop w:val="0"/>
          <w:marBottom w:val="0"/>
          <w:divBdr>
            <w:top w:val="none" w:sz="0" w:space="0" w:color="auto"/>
            <w:left w:val="none" w:sz="0" w:space="0" w:color="auto"/>
            <w:bottom w:val="none" w:sz="0" w:space="0" w:color="auto"/>
            <w:right w:val="none" w:sz="0" w:space="0" w:color="auto"/>
          </w:divBdr>
        </w:div>
      </w:divsChild>
    </w:div>
    <w:div w:id="14576749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1737</Words>
  <Characters>9904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ASUS_Laptop</dc:creator>
  <cp:lastModifiedBy>Simon</cp:lastModifiedBy>
  <cp:revision>2</cp:revision>
  <dcterms:created xsi:type="dcterms:W3CDTF">2020-12-17T02:49:00Z</dcterms:created>
  <dcterms:modified xsi:type="dcterms:W3CDTF">2020-12-17T02:49:00Z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